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74243803"/>
      <w:bookmarkStart w:id="1" w:name="_Ref371928515"/>
      <w:bookmarkStart w:id="2" w:name="_Ref384989099"/>
      <w:bookmarkStart w:id="3" w:name="_Ref385265302"/>
      <w:r>
        <w:rPr>
          <w:b/>
          <w:lang w:val="en-GB"/>
        </w:rPr>
        <w:t>Procurement No:</w:t>
      </w:r>
      <w:r>
        <w:rPr>
          <w:lang w:val="en-GB"/>
        </w:rPr>
        <w:tab/>
      </w:r>
      <w:bookmarkEnd w:id="0"/>
      <w:bookmarkEnd w:id="1"/>
      <w:bookmarkEnd w:id="2"/>
      <w:bookmarkEnd w:id="3"/>
      <w:r>
        <w:rPr>
          <w:rStyle w:val="32"/>
          <w:rFonts w:hint="default"/>
          <w:lang w:val="en-US"/>
        </w:rPr>
        <w:t>43-G003-21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The Tenderer must be financially solvent and financially capable to perform the proposed services and to undertake the necessary expenditures without anticipated financial difficulties and must be able to demonstrate that it is able to do so prior to a contract award by submitting the form Availability of Financial Resources.</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lang w:eastAsia="ko-KR"/>
        </w:rPr>
        <w:t>http://www.mfed.gov.ki/our-work/central-procurement-unit</w:t>
      </w:r>
      <w:r>
        <w:rPr>
          <w:rStyle w:val="26"/>
          <w:rFonts w:ascii="Calibri" w:hAnsi="Calibri" w:cs="Calibri"/>
          <w:sz w:val="22"/>
          <w:szCs w:val="22"/>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4" w:type="default"/>
      <w:footerReference r:id="rId5" w:type="default"/>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2021-05-10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Style w:val="32"/>
        <w:lang w:val="en-GB"/>
      </w:rPr>
      <w:t>RFQ-KCDL-2020-001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2DA"/>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58EB"/>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7F9F7EE1"/>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qFormat="1"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qFormat/>
    <w:uiPriority w:val="0"/>
    <w:pPr>
      <w:suppressAutoHyphens/>
      <w:spacing w:after="120"/>
      <w:jc w:val="both"/>
    </w:pPr>
  </w:style>
  <w:style w:type="paragraph" w:styleId="16">
    <w:name w:val="Body Text 3"/>
    <w:basedOn w:val="1"/>
    <w:link w:val="60"/>
    <w:qFormat/>
    <w:uiPriority w:val="0"/>
    <w:pPr>
      <w:spacing w:after="120"/>
    </w:pPr>
    <w:rPr>
      <w:sz w:val="16"/>
      <w:szCs w:val="16"/>
    </w:rPr>
  </w:style>
  <w:style w:type="paragraph" w:styleId="17">
    <w:name w:val="Body Text Indent"/>
    <w:basedOn w:val="1"/>
    <w:link w:val="58"/>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qFormat/>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qFormat/>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uiPriority w:val="99"/>
    <w:pPr>
      <w:spacing w:before="100" w:beforeAutospacing="1" w:after="100" w:afterAutospacing="1"/>
    </w:pPr>
    <w:rPr>
      <w:rFonts w:eastAsia="Times New Roman"/>
      <w:lang w:eastAsia="ko-KR"/>
    </w:rPr>
  </w:style>
  <w:style w:type="paragraph" w:styleId="29">
    <w:name w:val="Normal Indent"/>
    <w:basedOn w:val="1"/>
    <w:qFormat/>
    <w:uiPriority w:val="0"/>
    <w:pPr>
      <w:ind w:left="720"/>
    </w:pPr>
  </w:style>
  <w:style w:type="character" w:styleId="30">
    <w:name w:val="page number"/>
    <w:basedOn w:val="12"/>
    <w:qFormat/>
    <w:uiPriority w:val="0"/>
  </w:style>
  <w:style w:type="paragraph" w:styleId="31">
    <w:name w:val="Plain Text"/>
    <w:basedOn w:val="1"/>
    <w:link w:val="59"/>
    <w:unhideWhenUsed/>
    <w:qFormat/>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qFormat/>
    <w:uiPriority w:val="0"/>
    <w:pPr>
      <w:tabs>
        <w:tab w:val="right" w:leader="dot" w:pos="9360"/>
      </w:tabs>
      <w:ind w:left="3600"/>
    </w:pPr>
    <w:rPr>
      <w:sz w:val="18"/>
    </w:rPr>
  </w:style>
  <w:style w:type="paragraph" w:styleId="40">
    <w:name w:val="toc 7"/>
    <w:basedOn w:val="1"/>
    <w:next w:val="1"/>
    <w:semiHidden/>
    <w:qFormat/>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qFormat/>
    <w:uiPriority w:val="0"/>
    <w:pPr>
      <w:spacing w:after="360"/>
    </w:pPr>
  </w:style>
  <w:style w:type="paragraph" w:customStyle="1" w:styleId="44">
    <w:name w:val="Text Box"/>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on Text Char"/>
    <w:link w:val="14"/>
    <w:qFormat/>
    <w:uiPriority w:val="0"/>
    <w:rPr>
      <w:rFonts w:ascii="Malgun Gothic" w:hAnsi="Malgun Gothic" w:eastAsia="Malgun Gothic" w:cs="Times New Roman"/>
      <w:sz w:val="18"/>
      <w:szCs w:val="18"/>
      <w:lang w:eastAsia="en-US"/>
    </w:rPr>
  </w:style>
  <w:style w:type="character" w:customStyle="1" w:styleId="50">
    <w:name w:val="Header Char"/>
    <w:link w:val="25"/>
    <w:qFormat/>
    <w:uiPriority w:val="99"/>
    <w:rPr>
      <w:sz w:val="24"/>
      <w:lang w:eastAsia="en-US"/>
    </w:rPr>
  </w:style>
  <w:style w:type="character" w:customStyle="1" w:styleId="51">
    <w:name w:val="Heading 1 Char"/>
    <w:link w:val="2"/>
    <w:qFormat/>
    <w:uiPriority w:val="0"/>
    <w:rPr>
      <w:rFonts w:ascii="Calibri" w:hAnsi="Calibri"/>
      <w:b/>
      <w:sz w:val="36"/>
      <w:szCs w:val="24"/>
      <w:lang w:bidi="ar-SA"/>
    </w:rPr>
  </w:style>
  <w:style w:type="character" w:customStyle="1" w:styleId="52">
    <w:name w:val="Heading 5 Char"/>
    <w:link w:val="6"/>
    <w:qFormat/>
    <w:uiPriority w:val="0"/>
    <w:rPr>
      <w:sz w:val="24"/>
    </w:rPr>
  </w:style>
  <w:style w:type="character" w:customStyle="1" w:styleId="53">
    <w:name w:val="Footnote Text Char"/>
    <w:link w:val="24"/>
    <w:semiHidden/>
    <w:qFormat/>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Comment Text Char"/>
    <w:link w:val="19"/>
    <w:qFormat/>
    <w:uiPriority w:val="99"/>
    <w:rPr>
      <w:rFonts w:ascii="Arial" w:hAnsi="Arial"/>
      <w:lang w:val="de-DE" w:eastAsia="de-DE"/>
    </w:rPr>
  </w:style>
  <w:style w:type="character" w:customStyle="1" w:styleId="56">
    <w:name w:val="green_14"/>
    <w:basedOn w:val="12"/>
    <w:uiPriority w:val="0"/>
  </w:style>
  <w:style w:type="character" w:customStyle="1" w:styleId="57">
    <w:name w:val="Footer Char"/>
    <w:link w:val="22"/>
    <w:uiPriority w:val="99"/>
    <w:rPr>
      <w:sz w:val="24"/>
    </w:rPr>
  </w:style>
  <w:style w:type="character" w:customStyle="1" w:styleId="58">
    <w:name w:val="Body Text Indent Char"/>
    <w:link w:val="17"/>
    <w:qFormat/>
    <w:uiPriority w:val="0"/>
    <w:rPr>
      <w:sz w:val="24"/>
    </w:rPr>
  </w:style>
  <w:style w:type="character" w:customStyle="1" w:styleId="59">
    <w:name w:val="Plain Text Char"/>
    <w:link w:val="31"/>
    <w:uiPriority w:val="0"/>
    <w:rPr>
      <w:rFonts w:ascii="Consolas" w:hAnsi="Consolas" w:eastAsia="Calibri"/>
      <w:sz w:val="21"/>
      <w:szCs w:val="21"/>
    </w:rPr>
  </w:style>
  <w:style w:type="character" w:customStyle="1" w:styleId="60">
    <w:name w:val="Body 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qFormat/>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qFormat/>
    <w:uiPriority w:val="0"/>
    <w:pPr>
      <w:numPr>
        <w:ilvl w:val="1"/>
        <w:numId w:val="2"/>
      </w:numPr>
      <w:spacing w:after="120"/>
      <w:outlineLvl w:val="1"/>
    </w:pPr>
    <w:rPr>
      <w:rFonts w:eastAsia="Batang"/>
      <w:sz w:val="26"/>
      <w:lang w:eastAsia="ko-KR"/>
    </w:rPr>
  </w:style>
  <w:style w:type="paragraph" w:customStyle="1" w:styleId="72">
    <w:name w:val="07 number/3"/>
    <w:basedOn w:val="1"/>
    <w:qFormat/>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qFormat/>
    <w:uiPriority w:val="1"/>
    <w:rPr>
      <w:rFonts w:ascii="Calibri" w:hAnsi="Calibri" w:eastAsia="MS Mincho"/>
      <w:sz w:val="22"/>
      <w:szCs w:val="22"/>
      <w:lang w:eastAsia="en-GB" w:bidi="ar-SA"/>
    </w:rPr>
  </w:style>
  <w:style w:type="character" w:customStyle="1" w:styleId="78">
    <w:name w:val="Heading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3019AD-311D-41F0-9E19-A65F7B1DF154}">
  <ds:schemaRefs/>
</ds:datastoreItem>
</file>

<file path=customXml/itemProps3.xml><?xml version="1.0" encoding="utf-8"?>
<ds:datastoreItem xmlns:ds="http://schemas.openxmlformats.org/officeDocument/2006/customXml" ds:itemID="{2DBE7A18-72B1-46CE-BE67-00617F8B30CB}">
  <ds:schemaRefs/>
</ds:datastoreItem>
</file>

<file path=customXml/itemProps4.xml><?xml version="1.0" encoding="utf-8"?>
<ds:datastoreItem xmlns:ds="http://schemas.openxmlformats.org/officeDocument/2006/customXml" ds:itemID="{6E5C19E7-9330-459D-9CC2-0B9F97FC3634}">
  <ds:schemaRefs/>
</ds:datastoreItem>
</file>

<file path=customXml/itemProps5.xml><?xml version="1.0" encoding="utf-8"?>
<ds:datastoreItem xmlns:ds="http://schemas.openxmlformats.org/officeDocument/2006/customXml" ds:itemID="{61574D59-FDCB-466F-981F-3445A7173771}">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Company>PricewaterhouseCoopers</Company>
  <Pages>4</Pages>
  <Words>1009</Words>
  <Characters>5754</Characters>
  <Lines>47</Lines>
  <Paragraphs>13</Paragraphs>
  <TotalTime>3</TotalTime>
  <ScaleCrop>false</ScaleCrop>
  <LinksUpToDate>false</LinksUpToDate>
  <CharactersWithSpaces>6750</CharactersWithSpaces>
  <Application>WPS Office_11.2.0.10132_F1E327BC-269C-435d-A152-05C5408002CA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2021-05-09T22:38:47Z</dcterms:modified>
  <dc:title>STANDARD REQUEST FOR PROPOSALS</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1033-11.2.0.10132</vt:lpwstr>
  </property>
</Properties>
</file>